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4E368C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kart rowerowych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83EE5" w:rsidRDefault="00F83EE5" w:rsidP="00F83EE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4E368C" w:rsidRDefault="00BB1087" w:rsidP="004E368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4E368C">
        <w:rPr>
          <w:rFonts w:ascii="Times New Roman" w:eastAsia="Times New Roman" w:hAnsi="Times New Roman" w:cs="Times New Roman"/>
          <w:lang w:eastAsia="pl-PL"/>
        </w:rPr>
        <w:t>5 stycznia 2011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4E368C">
        <w:rPr>
          <w:rFonts w:ascii="Times New Roman" w:eastAsia="Times New Roman" w:hAnsi="Times New Roman" w:cs="Times New Roman"/>
          <w:lang w:eastAsia="pl-PL"/>
        </w:rPr>
        <w:t>o ruchu drogowym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4E368C" w:rsidRPr="004E368C" w:rsidRDefault="00BB1087" w:rsidP="004E368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E368C">
        <w:rPr>
          <w:rFonts w:ascii="Times New Roman" w:hAnsi="Times New Roman" w:cs="Times New Roman"/>
          <w:sz w:val="24"/>
          <w:szCs w:val="24"/>
        </w:rPr>
        <w:t xml:space="preserve">- </w:t>
      </w:r>
      <w:r w:rsidR="004E368C" w:rsidRPr="004E368C">
        <w:rPr>
          <w:rFonts w:ascii="Times New Roman" w:hAnsi="Times New Roman" w:cs="Times New Roman"/>
          <w:sz w:val="24"/>
          <w:szCs w:val="24"/>
        </w:rPr>
        <w:t>r</w:t>
      </w:r>
      <w:r w:rsidR="004E368C" w:rsidRPr="004E368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transportu, budownictwa i gospodarki morskiej1) z dnia 12 kwietnia 2013 r. w sprawie uzyskiwania karty rowerowej,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szkołe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F83EE5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4E368C"/>
    <w:rsid w:val="00516E8F"/>
    <w:rsid w:val="005A50C2"/>
    <w:rsid w:val="00672F5E"/>
    <w:rsid w:val="00780ACC"/>
    <w:rsid w:val="00824F6A"/>
    <w:rsid w:val="00837927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53597"/>
    <w:rsid w:val="00F83EE5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26</cp:revision>
  <dcterms:created xsi:type="dcterms:W3CDTF">2018-10-29T08:24:00Z</dcterms:created>
  <dcterms:modified xsi:type="dcterms:W3CDTF">2018-11-06T13:35:00Z</dcterms:modified>
</cp:coreProperties>
</file>